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Ind w:w="-284" w:type="dxa"/>
        <w:tblLook w:val="0000" w:firstRow="0" w:lastRow="0" w:firstColumn="0" w:lastColumn="0" w:noHBand="0" w:noVBand="0"/>
      </w:tblPr>
      <w:tblGrid>
        <w:gridCol w:w="4922"/>
        <w:gridCol w:w="5009"/>
      </w:tblGrid>
      <w:tr w:rsidR="00A30FFA" w:rsidRPr="001F7DDB" w:rsidTr="00A30FFA">
        <w:trPr>
          <w:cantSplit/>
          <w:trHeight w:hRule="exact" w:val="164"/>
        </w:trPr>
        <w:tc>
          <w:tcPr>
            <w:tcW w:w="2478" w:type="pct"/>
          </w:tcPr>
          <w:p w:rsidR="00A30FFA" w:rsidRPr="001F7DDB" w:rsidRDefault="00A30FFA" w:rsidP="004A6C50">
            <w:pPr>
              <w:ind w:firstLine="0"/>
              <w:rPr>
                <w:noProof/>
                <w:color w:val="FFFFFF"/>
                <w:spacing w:val="-2"/>
                <w:sz w:val="16"/>
                <w:szCs w:val="16"/>
              </w:rPr>
            </w:pPr>
          </w:p>
        </w:tc>
        <w:tc>
          <w:tcPr>
            <w:tcW w:w="2522" w:type="pct"/>
          </w:tcPr>
          <w:p w:rsidR="00A30FFA" w:rsidRPr="001F7DDB" w:rsidRDefault="00A30FFA" w:rsidP="004A6C50">
            <w:pPr>
              <w:ind w:left="-738"/>
              <w:jc w:val="center"/>
              <w:rPr>
                <w:szCs w:val="28"/>
              </w:rPr>
            </w:pPr>
          </w:p>
        </w:tc>
      </w:tr>
      <w:tr w:rsidR="00A30FFA" w:rsidRPr="00161370" w:rsidTr="00A30FFA">
        <w:trPr>
          <w:cantSplit/>
          <w:trHeight w:val="284"/>
        </w:trPr>
        <w:tc>
          <w:tcPr>
            <w:tcW w:w="2478" w:type="pct"/>
          </w:tcPr>
          <w:p w:rsidR="00A30FFA" w:rsidRPr="00A30FFA" w:rsidRDefault="00A30FFA" w:rsidP="004A6C50">
            <w:pPr>
              <w:ind w:firstLine="0"/>
              <w:jc w:val="center"/>
              <w:rPr>
                <w:iCs/>
                <w:szCs w:val="28"/>
                <w:lang w:val="en-US"/>
              </w:rPr>
            </w:pPr>
            <w:r>
              <w:rPr>
                <w:iCs/>
                <w:szCs w:val="28"/>
              </w:rPr>
              <w:t xml:space="preserve">от </w:t>
            </w:r>
            <w:proofErr w:type="gramStart"/>
            <w:r>
              <w:rPr>
                <w:iCs/>
                <w:szCs w:val="28"/>
              </w:rPr>
              <w:t>3</w:t>
            </w:r>
            <w:r>
              <w:rPr>
                <w:iCs/>
                <w:szCs w:val="28"/>
                <w:lang w:val="en-US"/>
              </w:rPr>
              <w:t>0</w:t>
            </w:r>
            <w:r>
              <w:rPr>
                <w:iCs/>
                <w:szCs w:val="28"/>
              </w:rPr>
              <w:t>.08.2018  №</w:t>
            </w:r>
            <w:proofErr w:type="gramEnd"/>
            <w:r>
              <w:rPr>
                <w:iCs/>
                <w:szCs w:val="28"/>
              </w:rPr>
              <w:t xml:space="preserve"> АЗ-0</w:t>
            </w:r>
            <w:r>
              <w:rPr>
                <w:iCs/>
                <w:szCs w:val="28"/>
                <w:lang w:val="en-US"/>
              </w:rPr>
              <w:t>5</w:t>
            </w:r>
            <w:r>
              <w:rPr>
                <w:iCs/>
                <w:szCs w:val="28"/>
              </w:rPr>
              <w:t>/87</w:t>
            </w:r>
            <w:r>
              <w:rPr>
                <w:iCs/>
                <w:szCs w:val="28"/>
                <w:lang w:val="en-US"/>
              </w:rPr>
              <w:t>1</w:t>
            </w:r>
          </w:p>
          <w:p w:rsidR="00A30FFA" w:rsidRPr="00311067" w:rsidRDefault="00A30FFA" w:rsidP="004A6C50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от </w:t>
            </w:r>
            <w:proofErr w:type="gramStart"/>
            <w:r>
              <w:rPr>
                <w:iCs/>
                <w:szCs w:val="28"/>
              </w:rPr>
              <w:t>31.08.2018  №</w:t>
            </w:r>
            <w:proofErr w:type="gramEnd"/>
            <w:r>
              <w:rPr>
                <w:iCs/>
                <w:szCs w:val="28"/>
              </w:rPr>
              <w:t xml:space="preserve"> АЗ-02/876</w:t>
            </w:r>
          </w:p>
        </w:tc>
        <w:tc>
          <w:tcPr>
            <w:tcW w:w="2522" w:type="pct"/>
          </w:tcPr>
          <w:p w:rsidR="00A30FFA" w:rsidRPr="00161370" w:rsidRDefault="00A30FFA" w:rsidP="004A6C50">
            <w:pPr>
              <w:ind w:firstLine="0"/>
              <w:rPr>
                <w:szCs w:val="28"/>
              </w:rPr>
            </w:pPr>
          </w:p>
        </w:tc>
      </w:tr>
      <w:tr w:rsidR="00A30FFA" w:rsidRPr="00311067" w:rsidTr="00A30FFA">
        <w:trPr>
          <w:cantSplit/>
          <w:trHeight w:val="284"/>
        </w:trPr>
        <w:tc>
          <w:tcPr>
            <w:tcW w:w="2478" w:type="pct"/>
          </w:tcPr>
          <w:p w:rsidR="00A30FFA" w:rsidRPr="00570575" w:rsidRDefault="00A30FFA" w:rsidP="004A6C50">
            <w:pPr>
              <w:ind w:firstLine="0"/>
              <w:jc w:val="center"/>
              <w:rPr>
                <w:iCs/>
                <w:szCs w:val="28"/>
                <w:lang w:val="en-US"/>
              </w:rPr>
            </w:pPr>
          </w:p>
        </w:tc>
        <w:tc>
          <w:tcPr>
            <w:tcW w:w="2522" w:type="pct"/>
          </w:tcPr>
          <w:p w:rsidR="00A30FFA" w:rsidRPr="00311067" w:rsidRDefault="00A30FFA" w:rsidP="004A6C50">
            <w:pPr>
              <w:ind w:firstLine="0"/>
              <w:rPr>
                <w:b/>
                <w:szCs w:val="28"/>
              </w:rPr>
            </w:pPr>
          </w:p>
        </w:tc>
      </w:tr>
      <w:tr w:rsidR="00A30FFA" w:rsidRPr="00311067" w:rsidTr="00A30FFA">
        <w:trPr>
          <w:cantSplit/>
        </w:trPr>
        <w:tc>
          <w:tcPr>
            <w:tcW w:w="2478" w:type="pct"/>
          </w:tcPr>
          <w:p w:rsidR="00A30FFA" w:rsidRPr="00876035" w:rsidRDefault="00A30FFA" w:rsidP="004A6C50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2522" w:type="pct"/>
          </w:tcPr>
          <w:p w:rsidR="00A30FFA" w:rsidRPr="00311067" w:rsidRDefault="00A30FFA" w:rsidP="004A6C50">
            <w:pPr>
              <w:ind w:firstLine="0"/>
              <w:rPr>
                <w:b/>
                <w:szCs w:val="28"/>
              </w:rPr>
            </w:pPr>
          </w:p>
        </w:tc>
      </w:tr>
      <w:tr w:rsidR="00A30FFA" w:rsidRPr="00311067" w:rsidTr="00A30FFA">
        <w:trPr>
          <w:cantSplit/>
        </w:trPr>
        <w:tc>
          <w:tcPr>
            <w:tcW w:w="2478" w:type="pct"/>
          </w:tcPr>
          <w:p w:rsidR="00A30FFA" w:rsidRPr="00311067" w:rsidRDefault="00A30FFA" w:rsidP="004A6C50">
            <w:pPr>
              <w:ind w:firstLine="0"/>
              <w:jc w:val="left"/>
              <w:rPr>
                <w:i/>
                <w:iCs/>
                <w:szCs w:val="28"/>
              </w:rPr>
            </w:pPr>
            <w:r w:rsidRPr="0040176C">
              <w:rPr>
                <w:i/>
                <w:iCs/>
                <w:noProof/>
                <w:szCs w:val="28"/>
              </w:rPr>
              <w:t xml:space="preserve">О квалифицированной </w:t>
            </w:r>
            <w:r>
              <w:rPr>
                <w:i/>
                <w:iCs/>
                <w:noProof/>
                <w:szCs w:val="28"/>
              </w:rPr>
              <w:br/>
            </w:r>
            <w:r w:rsidRPr="0040176C">
              <w:rPr>
                <w:i/>
                <w:iCs/>
                <w:noProof/>
                <w:szCs w:val="28"/>
              </w:rPr>
              <w:t>электронной подписи</w:t>
            </w:r>
          </w:p>
        </w:tc>
        <w:tc>
          <w:tcPr>
            <w:tcW w:w="2522" w:type="pct"/>
          </w:tcPr>
          <w:p w:rsidR="00A30FFA" w:rsidRPr="00311067" w:rsidRDefault="00A30FFA" w:rsidP="004A6C50">
            <w:pPr>
              <w:ind w:firstLine="0"/>
              <w:rPr>
                <w:b/>
                <w:szCs w:val="28"/>
              </w:rPr>
            </w:pPr>
          </w:p>
        </w:tc>
      </w:tr>
      <w:tr w:rsidR="00A30FFA" w:rsidRPr="00311067" w:rsidTr="00A30FFA">
        <w:trPr>
          <w:cantSplit/>
        </w:trPr>
        <w:tc>
          <w:tcPr>
            <w:tcW w:w="5000" w:type="pct"/>
            <w:gridSpan w:val="2"/>
          </w:tcPr>
          <w:p w:rsidR="00A30FFA" w:rsidRPr="00311067" w:rsidRDefault="00A30FFA" w:rsidP="004A6C50">
            <w:pPr>
              <w:ind w:firstLine="0"/>
              <w:rPr>
                <w:b/>
                <w:szCs w:val="28"/>
              </w:rPr>
            </w:pPr>
          </w:p>
        </w:tc>
      </w:tr>
    </w:tbl>
    <w:p w:rsidR="00A30FFA" w:rsidRDefault="00A30FFA" w:rsidP="00A30FFA">
      <w:pPr>
        <w:ind w:firstLine="0"/>
        <w:jc w:val="center"/>
        <w:rPr>
          <w:b/>
          <w:bCs/>
          <w:noProof/>
          <w:szCs w:val="28"/>
        </w:rPr>
      </w:pPr>
    </w:p>
    <w:p w:rsidR="00A30FFA" w:rsidRPr="00311067" w:rsidRDefault="00A30FFA" w:rsidP="00A30FFA">
      <w:pPr>
        <w:ind w:firstLine="0"/>
        <w:jc w:val="center"/>
        <w:rPr>
          <w:b/>
          <w:bCs/>
          <w:szCs w:val="28"/>
        </w:rPr>
      </w:pPr>
      <w:r w:rsidRPr="0040176C">
        <w:rPr>
          <w:b/>
          <w:bCs/>
          <w:noProof/>
          <w:szCs w:val="28"/>
        </w:rPr>
        <w:t>Уважаемы</w:t>
      </w:r>
      <w:r>
        <w:rPr>
          <w:b/>
          <w:bCs/>
          <w:noProof/>
          <w:szCs w:val="28"/>
        </w:rPr>
        <w:t>е</w:t>
      </w:r>
      <w:r w:rsidRPr="0040176C">
        <w:rPr>
          <w:b/>
          <w:bCs/>
          <w:noProof/>
          <w:szCs w:val="28"/>
        </w:rPr>
        <w:t xml:space="preserve"> </w:t>
      </w:r>
      <w:r>
        <w:rPr>
          <w:b/>
          <w:bCs/>
          <w:noProof/>
          <w:szCs w:val="28"/>
        </w:rPr>
        <w:t>коллеги</w:t>
      </w:r>
      <w:r w:rsidRPr="00311067">
        <w:rPr>
          <w:b/>
          <w:bCs/>
          <w:szCs w:val="28"/>
        </w:rPr>
        <w:t>!</w:t>
      </w:r>
    </w:p>
    <w:p w:rsidR="00A30FFA" w:rsidRPr="00311067" w:rsidRDefault="00A30FFA" w:rsidP="00A30FFA">
      <w:pPr>
        <w:ind w:firstLine="0"/>
        <w:jc w:val="center"/>
        <w:rPr>
          <w:b/>
          <w:bCs/>
          <w:szCs w:val="28"/>
        </w:rPr>
      </w:pPr>
    </w:p>
    <w:p w:rsidR="00A30FFA" w:rsidRDefault="00A30FFA" w:rsidP="00A30FFA">
      <w:pPr>
        <w:ind w:firstLine="708"/>
        <w:rPr>
          <w:szCs w:val="28"/>
        </w:rPr>
      </w:pPr>
      <w:r>
        <w:rPr>
          <w:szCs w:val="28"/>
        </w:rPr>
        <w:t xml:space="preserve">Информируем </w:t>
      </w:r>
      <w:bookmarkStart w:id="0" w:name="_GoBack"/>
      <w:bookmarkEnd w:id="0"/>
      <w:r>
        <w:rPr>
          <w:szCs w:val="28"/>
        </w:rPr>
        <w:t xml:space="preserve">Вас о том, что до конца 2018 года </w:t>
      </w:r>
      <w:r>
        <w:rPr>
          <w:szCs w:val="28"/>
        </w:rPr>
        <w:br/>
        <w:t xml:space="preserve">ООО «Газпром </w:t>
      </w:r>
      <w:proofErr w:type="spellStart"/>
      <w:r>
        <w:rPr>
          <w:szCs w:val="28"/>
        </w:rPr>
        <w:t>межрегионгаз</w:t>
      </w:r>
      <w:proofErr w:type="spellEnd"/>
      <w:r>
        <w:rPr>
          <w:szCs w:val="28"/>
        </w:rPr>
        <w:t xml:space="preserve"> поставка» (далее – Общество) в связи с получением статуса оператора товарных поставок, планирует расширить функциональные возможности действующих личных кабинетов (далее – ЛК) для участников организованных торгов газом (далее – участников ОТГ). </w:t>
      </w:r>
    </w:p>
    <w:p w:rsidR="00A30FFA" w:rsidRDefault="00A30FFA" w:rsidP="00A30FFA">
      <w:pPr>
        <w:ind w:firstLine="708"/>
        <w:rPr>
          <w:szCs w:val="28"/>
        </w:rPr>
      </w:pPr>
      <w:r>
        <w:rPr>
          <w:szCs w:val="28"/>
        </w:rPr>
        <w:t>Поскольку одним из обязательных требований для работы в ЛК в соответствии с условиями оказания услуг оператора товарных поставок является использование квалифицированной электронной подписи (далее – КЭП) для подтверждения передаваемых участниками ОТГ данных, Общество предлагает Вам в срок до 01.10.2018 приобрести ключи КЭП у одного из операторов электронного документооборота: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>ООО «Компания «Тензор»;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ЗАО «ПФ «СКБ Контур».</w:t>
      </w:r>
    </w:p>
    <w:p w:rsidR="00A30FFA" w:rsidRDefault="00A30FFA" w:rsidP="00A30FFA">
      <w:pPr>
        <w:ind w:firstLine="708"/>
        <w:rPr>
          <w:szCs w:val="28"/>
        </w:rPr>
      </w:pPr>
      <w:r>
        <w:rPr>
          <w:szCs w:val="28"/>
        </w:rPr>
        <w:t xml:space="preserve">В целях оптимизации документооборота, в соответствии с положениями Федерального закона от 06.04.2011 № 63-ФЗ «Об электронной подписи» </w:t>
      </w:r>
      <w:r>
        <w:rPr>
          <w:szCs w:val="28"/>
        </w:rPr>
        <w:br/>
        <w:t xml:space="preserve">с 1 ноября 2016 года Общество с большинством своих контрагентов уже перешло на использование КЭП оператора электронного документооборота </w:t>
      </w:r>
      <w:r>
        <w:rPr>
          <w:szCs w:val="28"/>
        </w:rPr>
        <w:br/>
        <w:t>ООО «Компания «Тензор» при оформлении следующей первичной отчётной документации в системе «СБИС»: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>Актов сдачи – приёмки газа;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Отчетов Агента и прилагаемых к ним Актов об исполнении поручений по организации транспортировки.</w:t>
      </w:r>
    </w:p>
    <w:p w:rsidR="00A30FFA" w:rsidRDefault="00A30FFA" w:rsidP="00A30FFA">
      <w:pPr>
        <w:rPr>
          <w:szCs w:val="28"/>
        </w:rPr>
      </w:pPr>
      <w:r>
        <w:rPr>
          <w:szCs w:val="28"/>
        </w:rPr>
        <w:t xml:space="preserve">С 1 октября 2018 года перечень передаваемых через «СБИС» документов будет расширен: 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>Счетами на оплату агентского вознаграждения;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Счетами – фактурами:</w:t>
      </w:r>
    </w:p>
    <w:p w:rsidR="00A30FFA" w:rsidRDefault="00A30FFA" w:rsidP="00A30FFA">
      <w:pPr>
        <w:numPr>
          <w:ilvl w:val="1"/>
          <w:numId w:val="1"/>
        </w:numPr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по авансовым платежам за услуги по организации транспортировки газа;</w:t>
      </w:r>
    </w:p>
    <w:p w:rsidR="00A30FFA" w:rsidRDefault="00A30FFA" w:rsidP="00A30FFA">
      <w:pPr>
        <w:numPr>
          <w:ilvl w:val="1"/>
          <w:numId w:val="1"/>
        </w:numPr>
        <w:ind w:left="2001" w:hanging="357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по агентскому вознаграждению;</w:t>
      </w:r>
    </w:p>
    <w:p w:rsidR="00A30FFA" w:rsidRDefault="00A30FFA" w:rsidP="00A30FFA">
      <w:pPr>
        <w:numPr>
          <w:ilvl w:val="1"/>
          <w:numId w:val="1"/>
        </w:numPr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за услуги по организации транспортировки газа;</w:t>
      </w:r>
    </w:p>
    <w:p w:rsidR="00A30FFA" w:rsidRDefault="00A30FFA" w:rsidP="00A30FFA">
      <w:pPr>
        <w:numPr>
          <w:ilvl w:val="0"/>
          <w:numId w:val="1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Актами сверки взаиморасчетов.</w:t>
      </w:r>
    </w:p>
    <w:p w:rsidR="00A30FFA" w:rsidRDefault="00A30FFA" w:rsidP="00A30FFA">
      <w:pPr>
        <w:ind w:firstLine="708"/>
        <w:rPr>
          <w:szCs w:val="28"/>
        </w:rPr>
      </w:pPr>
      <w:r>
        <w:rPr>
          <w:szCs w:val="28"/>
        </w:rPr>
        <w:t xml:space="preserve">Полученная у одного из операторов электронного документооборота КЭП позволит Вам работать как в ЛК Общества, так и при обмене первичной отчётной </w:t>
      </w:r>
      <w:r>
        <w:rPr>
          <w:szCs w:val="28"/>
        </w:rPr>
        <w:lastRenderedPageBreak/>
        <w:t xml:space="preserve">документацией через систему «СБИС», разработанную </w:t>
      </w:r>
      <w:r>
        <w:rPr>
          <w:szCs w:val="28"/>
        </w:rPr>
        <w:br/>
        <w:t xml:space="preserve">ООО «Компания Тензор». </w:t>
      </w:r>
    </w:p>
    <w:p w:rsidR="00A30FFA" w:rsidRDefault="00A30FFA" w:rsidP="00A30FFA">
      <w:pPr>
        <w:ind w:firstLine="708"/>
        <w:rPr>
          <w:szCs w:val="28"/>
        </w:rPr>
      </w:pPr>
      <w:r>
        <w:rPr>
          <w:szCs w:val="28"/>
        </w:rPr>
        <w:t xml:space="preserve">Учитывая изложенное, предлагаем Вам: </w:t>
      </w:r>
    </w:p>
    <w:p w:rsidR="00A30FFA" w:rsidRDefault="00A30FFA" w:rsidP="00A30FFA">
      <w:pPr>
        <w:numPr>
          <w:ilvl w:val="0"/>
          <w:numId w:val="2"/>
        </w:numPr>
        <w:ind w:left="0"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>Приобрести КЭП у одного из предложенных операторов электронного документооборота в вышеуказанные сроки.</w:t>
      </w:r>
    </w:p>
    <w:p w:rsidR="00A30FFA" w:rsidRDefault="00A30FFA" w:rsidP="00A30FFA">
      <w:pPr>
        <w:numPr>
          <w:ilvl w:val="0"/>
          <w:numId w:val="2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Заключить с Обществом соглашение об обмене электронными документами в системе «СБИС», утвержденная типовая форма которого размещена на официальном сайте Общества </w:t>
      </w:r>
      <w:hyperlink r:id="rId5" w:history="1">
        <w:r>
          <w:rPr>
            <w:rStyle w:val="a3"/>
            <w:rFonts w:eastAsia="Calibri"/>
            <w:szCs w:val="28"/>
          </w:rPr>
          <w:t>https://www.gmrgp.ru</w:t>
        </w:r>
      </w:hyperlink>
      <w:r>
        <w:rPr>
          <w:rFonts w:eastAsia="Calibri"/>
          <w:szCs w:val="28"/>
        </w:rPr>
        <w:t xml:space="preserve"> в разделе «УЧАСТНИКАМ», подраздел «Электронный документооборот».</w:t>
      </w:r>
    </w:p>
    <w:p w:rsidR="00A30FFA" w:rsidRDefault="00A30FFA" w:rsidP="00A30FFA">
      <w:pPr>
        <w:numPr>
          <w:ilvl w:val="0"/>
          <w:numId w:val="2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Подтвердить свою готовность на переход к электронному обмену, в том числе счетами – фактурами и актами сверки через систему «СБИС».</w:t>
      </w:r>
    </w:p>
    <w:p w:rsidR="00A30FFA" w:rsidRDefault="00A30FFA" w:rsidP="00A30FFA">
      <w:pPr>
        <w:numPr>
          <w:ilvl w:val="0"/>
          <w:numId w:val="2"/>
        </w:numPr>
        <w:ind w:left="0" w:firstLine="709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неготовности обмена какими-либо из вышеперечисленных документов через систему «СБИС», сообщить об этом в письменном виде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t>до 01.10.2018 с обоснованием причины.</w:t>
      </w:r>
    </w:p>
    <w:p w:rsidR="00022F09" w:rsidRDefault="00022F09"/>
    <w:sectPr w:rsidR="00022F09" w:rsidSect="00A30F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798"/>
    <w:multiLevelType w:val="hybridMultilevel"/>
    <w:tmpl w:val="61FC6AF8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6D6585"/>
    <w:multiLevelType w:val="hybridMultilevel"/>
    <w:tmpl w:val="E79E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A"/>
    <w:rsid w:val="00022F09"/>
    <w:rsid w:val="00A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76C7-064A-4E74-8DE8-C947263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mr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Коллеганов Михаил Михайлович</dc:creator>
  <cp:keywords/>
  <dc:description/>
  <cp:lastModifiedBy>Коллеганов Михаил Михайлович</cp:lastModifiedBy>
  <cp:revision>1</cp:revision>
  <dcterms:created xsi:type="dcterms:W3CDTF">2019-03-20T13:37:00Z</dcterms:created>
  <dcterms:modified xsi:type="dcterms:W3CDTF">2019-03-20T13:42:00Z</dcterms:modified>
</cp:coreProperties>
</file>